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8BDA4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 w14:paraId="5D3D95E6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/>
        </w:rPr>
      </w:pPr>
      <w:r>
        <w:rPr>
          <w:rFonts w:hint="default" w:ascii="Times New Roman" w:hAnsi="Times New Roman" w:eastAsia="方正小标宋简体" w:cs="Times New Roman"/>
          <w:b/>
          <w:bCs/>
          <w:i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2025年济宁市重点实验室申报条件</w:t>
      </w:r>
    </w:p>
    <w:p w14:paraId="789F5C63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</w:p>
    <w:p w14:paraId="6EA00393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申请新建市重点实验室须为已运行和对外开放的各类实验室，并满足下列条件：</w:t>
      </w:r>
    </w:p>
    <w:p w14:paraId="3865A880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1.从事应用基础研究或共性技术研究；在研究方向上，应符合济宁市经济与科技发展战略，重点解决地方经济发展中的重大科技问题；</w:t>
      </w:r>
    </w:p>
    <w:p w14:paraId="20213694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2.研究实力强，在本领域有代表性，有能力承担国家、省、市科研任务；</w:t>
      </w:r>
    </w:p>
    <w:p w14:paraId="0FBE859D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3.初步形成良好的学术研究氛围和较为完善的科研管理制度；</w:t>
      </w:r>
    </w:p>
    <w:p w14:paraId="72EB0927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4.具有结构合理的高水平科研队伍，固定研究人员不少于10人。其中，硕士及以上学历或具有高级职称的研究人员不低于三分之一；</w:t>
      </w:r>
    </w:p>
    <w:p w14:paraId="2FA624D1">
      <w:pPr>
        <w:pStyle w:val="9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5.具备良好的科研实验条件，人员与用房集中，实验室面积应在500平方米以上；</w:t>
      </w:r>
    </w:p>
    <w:p w14:paraId="2C621BB6">
      <w:pPr>
        <w:pStyle w:val="9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Style w:val="12"/>
          <w:rFonts w:hint="default" w:ascii="Times New Roman" w:hAnsi="Times New Roman" w:eastAsia="方正仿宋简体" w:cs="Times New Roman"/>
          <w:b/>
          <w:bCs/>
          <w:i w:val="0"/>
          <w:caps w:val="0"/>
          <w:color w:val="auto"/>
          <w:spacing w:val="0"/>
          <w:sz w:val="32"/>
          <w:szCs w:val="32"/>
          <w:shd w:val="clear" w:fill="FFFFFF"/>
        </w:rPr>
        <w:t>6.依托单位能为实验室提供后勤保障及相应经费等配套条件，保证实验室科研工作和开展国内外学术合作交流的基本需要。</w:t>
      </w:r>
    </w:p>
    <w:p w14:paraId="6159EBEF">
      <w:pPr>
        <w:pStyle w:val="9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22" w:firstLineChars="200"/>
        <w:jc w:val="both"/>
        <w:textAlignment w:val="auto"/>
        <w:rPr>
          <w:rStyle w:val="12"/>
          <w:rFonts w:hint="default" w:ascii="Times New Roman" w:hAnsi="Times New Roman" w:eastAsia="方正仿宋简体" w:cs="Times New Roman"/>
          <w:b/>
          <w:color w:val="auto"/>
          <w:sz w:val="31"/>
          <w:szCs w:val="31"/>
        </w:rPr>
      </w:pPr>
      <w:bookmarkStart w:id="0" w:name="_GoBack"/>
      <w:bookmarkEnd w:id="0"/>
    </w:p>
    <w:p w14:paraId="03EADFAF">
      <w:pPr>
        <w:rPr>
          <w:rFonts w:hint="default" w:ascii="Times New Roman" w:hAnsi="Times New Roman" w:cs="Times New Roman"/>
          <w:b/>
          <w:bCs/>
          <w:color w:val="auto"/>
        </w:rPr>
      </w:pPr>
      <w:r>
        <w:rPr>
          <w:rFonts w:hint="default" w:ascii="Times New Roman" w:hAnsi="Times New Roman" w:cs="Times New Roman"/>
          <w:b/>
          <w:bCs/>
          <w:color w:val="auto"/>
        </w:rPr>
        <w:br w:type="page"/>
      </w:r>
    </w:p>
    <w:sectPr>
      <w:footerReference r:id="rId3" w:type="default"/>
      <w:pgSz w:w="11906" w:h="16838"/>
      <w:pgMar w:top="1701" w:right="1474" w:bottom="170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Noto Sans CJK SC Regular">
    <w:altName w:val="Noto Sans CJK HK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Noto Sans CJK HK">
    <w:panose1 w:val="020B0500000000000000"/>
    <w:charset w:val="88"/>
    <w:family w:val="auto"/>
    <w:pitch w:val="default"/>
    <w:sig w:usb0="30000083" w:usb1="2BDF3C10" w:usb2="00000016" w:usb3="00000000" w:csb0="603A0107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C53E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D3C3E1"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D3C3E1">
                    <w:pPr>
                      <w:pStyle w:val="6"/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FA9F2"/>
    <w:rsid w:val="1BB5EA33"/>
    <w:rsid w:val="1FFF461E"/>
    <w:rsid w:val="2D7FF327"/>
    <w:rsid w:val="37FF0217"/>
    <w:rsid w:val="39EF6C12"/>
    <w:rsid w:val="3F2E7B6C"/>
    <w:rsid w:val="3F77E945"/>
    <w:rsid w:val="43EFF71D"/>
    <w:rsid w:val="59FFB5AB"/>
    <w:rsid w:val="5F170D82"/>
    <w:rsid w:val="677F1770"/>
    <w:rsid w:val="67CF9046"/>
    <w:rsid w:val="6B8FA9F2"/>
    <w:rsid w:val="6BF7DEDF"/>
    <w:rsid w:val="6F6A93A6"/>
    <w:rsid w:val="6F771418"/>
    <w:rsid w:val="6FBFB99A"/>
    <w:rsid w:val="6FF918FD"/>
    <w:rsid w:val="717BB841"/>
    <w:rsid w:val="734B6D31"/>
    <w:rsid w:val="7AFE21DA"/>
    <w:rsid w:val="7B25F7C0"/>
    <w:rsid w:val="7BBFCAB3"/>
    <w:rsid w:val="7DDDE2FB"/>
    <w:rsid w:val="7EDFA40B"/>
    <w:rsid w:val="7EDFDF5E"/>
    <w:rsid w:val="7EEBF5AC"/>
    <w:rsid w:val="7F5F5937"/>
    <w:rsid w:val="7FAD9FB2"/>
    <w:rsid w:val="85FEC375"/>
    <w:rsid w:val="973FF0F3"/>
    <w:rsid w:val="A2EFEB06"/>
    <w:rsid w:val="A67B3437"/>
    <w:rsid w:val="A87C8F91"/>
    <w:rsid w:val="AF7F1906"/>
    <w:rsid w:val="BA7B23C6"/>
    <w:rsid w:val="BDEF5916"/>
    <w:rsid w:val="BE7C2815"/>
    <w:rsid w:val="BFABE5A5"/>
    <w:rsid w:val="BFDEABAD"/>
    <w:rsid w:val="BFFD9002"/>
    <w:rsid w:val="C1FFFC1D"/>
    <w:rsid w:val="CCF7B020"/>
    <w:rsid w:val="D67B1665"/>
    <w:rsid w:val="D75D53BA"/>
    <w:rsid w:val="DE7ED381"/>
    <w:rsid w:val="ED7F129E"/>
    <w:rsid w:val="ED98938D"/>
    <w:rsid w:val="EE5FA1E6"/>
    <w:rsid w:val="F6DF91B4"/>
    <w:rsid w:val="F77F98EC"/>
    <w:rsid w:val="F96C2510"/>
    <w:rsid w:val="FB2E1EF8"/>
    <w:rsid w:val="FB5F136D"/>
    <w:rsid w:val="FF3E96B8"/>
    <w:rsid w:val="FF7DBA01"/>
    <w:rsid w:val="FF9FFF87"/>
    <w:rsid w:val="FFBB6FC1"/>
    <w:rsid w:val="FFEB23DB"/>
    <w:rsid w:val="FFF51D1E"/>
    <w:rsid w:val="FFFF2ED0"/>
    <w:rsid w:val="FFFFA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 w:val="0"/>
      <w:keepLines w:val="0"/>
      <w:pageBreakBefore w:val="0"/>
      <w:spacing w:before="100" w:beforeLines="100" w:beforeAutospacing="0" w:after="100" w:afterLines="100" w:afterAutospacing="0" w:line="600" w:lineRule="exact"/>
      <w:ind w:firstLine="0" w:firstLineChars="0"/>
      <w:jc w:val="center"/>
      <w:outlineLvl w:val="0"/>
    </w:pPr>
    <w:rPr>
      <w:rFonts w:ascii="Calibri" w:hAnsi="Calibri" w:eastAsia="方正小标宋简体" w:cs="仿宋_GB2312"/>
      <w:b/>
      <w:kern w:val="44"/>
      <w:sz w:val="44"/>
      <w:szCs w:val="4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4">
    <w:name w:val="caption"/>
    <w:basedOn w:val="1"/>
    <w:next w:val="1"/>
    <w:semiHidden/>
    <w:unhideWhenUsed/>
    <w:qFormat/>
    <w:uiPriority w:val="0"/>
    <w:pPr>
      <w:widowControl w:val="0"/>
      <w:suppressLineNumbers/>
      <w:suppressAutoHyphens/>
      <w:bidi w:val="0"/>
      <w:spacing w:before="120" w:after="120"/>
    </w:pPr>
    <w:rPr>
      <w:rFonts w:ascii="Calibri" w:hAnsi="Calibri" w:eastAsia="宋体" w:cs="Times New Roman"/>
      <w:i/>
      <w:iCs/>
      <w:color w:val="auto"/>
      <w:sz w:val="24"/>
      <w:szCs w:val="24"/>
    </w:rPr>
  </w:style>
  <w:style w:type="paragraph" w:styleId="5">
    <w:name w:val="Body Text"/>
    <w:basedOn w:val="1"/>
    <w:qFormat/>
    <w:uiPriority w:val="0"/>
    <w:pPr>
      <w:suppressAutoHyphens/>
      <w:bidi w:val="0"/>
      <w:spacing w:before="0" w:after="140" w:line="276" w:lineRule="auto"/>
    </w:pPr>
    <w:rPr>
      <w:rFonts w:ascii="Calibri" w:hAnsi="Calibri" w:eastAsia="宋体" w:cs="Times New Roman"/>
      <w:color w:val="auto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"/>
    <w:basedOn w:val="5"/>
    <w:qFormat/>
    <w:uiPriority w:val="0"/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4">
    <w:name w:val="标题 1 字符"/>
    <w:link w:val="3"/>
    <w:qFormat/>
    <w:uiPriority w:val="0"/>
    <w:rPr>
      <w:rFonts w:ascii="Calibri" w:hAnsi="Calibri" w:eastAsia="方正小标宋简体" w:cs="仿宋_GB2312"/>
      <w:b/>
      <w:kern w:val="44"/>
      <w:sz w:val="44"/>
      <w:szCs w:val="44"/>
    </w:rPr>
  </w:style>
  <w:style w:type="character" w:customStyle="1" w:styleId="15">
    <w:name w:val="默认段落字体1"/>
    <w:qFormat/>
    <w:uiPriority w:val="0"/>
    <w:rPr>
      <w:rFonts w:ascii="Times New Roman" w:hAnsi="Times New Roman" w:eastAsia="宋体" w:cs="Times New Roman"/>
    </w:rPr>
  </w:style>
  <w:style w:type="paragraph" w:customStyle="1" w:styleId="16">
    <w:name w:val="Heading"/>
    <w:basedOn w:val="1"/>
    <w:next w:val="5"/>
    <w:qFormat/>
    <w:uiPriority w:val="0"/>
    <w:pPr>
      <w:keepNext/>
      <w:widowControl w:val="0"/>
      <w:suppressAutoHyphens/>
      <w:bidi w:val="0"/>
      <w:spacing w:before="240" w:after="120"/>
    </w:pPr>
    <w:rPr>
      <w:rFonts w:ascii="Liberation Sans" w:hAnsi="Liberation Sans" w:eastAsia="Noto Sans CJK SC Regular" w:cs="Noto Sans CJK SC Regular"/>
      <w:color w:val="auto"/>
      <w:sz w:val="28"/>
      <w:szCs w:val="28"/>
      <w:lang w:bidi="ar-SA"/>
    </w:rPr>
  </w:style>
  <w:style w:type="paragraph" w:customStyle="1" w:styleId="17">
    <w:name w:val="Index"/>
    <w:basedOn w:val="1"/>
    <w:qFormat/>
    <w:uiPriority w:val="0"/>
    <w:pPr>
      <w:widowControl w:val="0"/>
      <w:suppressLineNumbers/>
      <w:suppressAutoHyphens/>
      <w:bidi w:val="0"/>
    </w:pPr>
    <w:rPr>
      <w:rFonts w:ascii="Calibri" w:hAnsi="Calibri" w:eastAsia="宋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2024-06-01T09:10:00Z</dcterms:created>
  <dc:creator>uos</dc:creator>
  <cp:lastModifiedBy>user</cp:lastModifiedBy>
  <cp:lastPrinted>2024-06-08T02:28:00Z</cp:lastPrinted>
  <dcterms:modified xsi:type="dcterms:W3CDTF">2025-09-22T08:58:56Z</dcterms:modified>
  <dc:title>2025年济宁市重点实验室申报说明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D0D1A6F272659EA1509FD068588660D8_42</vt:lpwstr>
  </property>
</Properties>
</file>